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Arial" w:hAnsi="Arial"/>
          <w:b/>
          <w:bCs/>
        </w:rPr>
      </w:pPr>
      <w:bookmarkStart w:id="0" w:name="_GoBack"/>
      <w:r>
        <w:rPr>
          <w:rFonts w:hint="default" w:ascii="Arial" w:hAnsi="Arial"/>
          <w:b/>
          <w:bCs/>
        </w:rPr>
        <w:t>CONSENTIMIENTO MANOMETRIA</w:t>
      </w:r>
      <w:r>
        <w:rPr>
          <w:rFonts w:hint="default" w:ascii="Arial" w:hAnsi="Arial"/>
          <w:b/>
          <w:bCs/>
          <w:lang w:val="es-ES"/>
        </w:rPr>
        <w:t xml:space="preserve"> </w:t>
      </w:r>
      <w:r>
        <w:rPr>
          <w:rFonts w:hint="default" w:ascii="Arial" w:hAnsi="Arial"/>
          <w:b/>
          <w:bCs/>
        </w:rPr>
        <w:t>COLONICA DE ALTA RESOLUCION</w:t>
      </w:r>
    </w:p>
    <w:bookmarkEnd w:id="0"/>
    <w:p>
      <w:pPr>
        <w:widowControl w:val="0"/>
        <w:autoSpaceDE w:val="0"/>
        <w:autoSpaceDN w:val="0"/>
        <w:adjustRightInd w:val="0"/>
        <w:spacing w:after="240"/>
        <w:rPr>
          <w:rFonts w:ascii="Arial" w:hAnsi="Arial" w:cs="Arial"/>
          <w:b/>
          <w:sz w:val="20"/>
          <w:szCs w:val="20"/>
        </w:rPr>
      </w:pPr>
    </w:p>
    <w:tbl>
      <w:tblPr>
        <w:tblStyle w:val="4"/>
        <w:tblW w:w="8897" w:type="dxa"/>
        <w:tblInd w:w="0" w:type="dxa"/>
        <w:tblLayout w:type="autofit"/>
        <w:tblCellMar>
          <w:top w:w="0" w:type="dxa"/>
          <w:left w:w="70" w:type="dxa"/>
          <w:bottom w:w="0" w:type="dxa"/>
          <w:right w:w="70" w:type="dxa"/>
        </w:tblCellMar>
      </w:tblPr>
      <w:tblGrid>
        <w:gridCol w:w="2623"/>
        <w:gridCol w:w="412"/>
        <w:gridCol w:w="454"/>
        <w:gridCol w:w="307"/>
        <w:gridCol w:w="454"/>
        <w:gridCol w:w="412"/>
        <w:gridCol w:w="454"/>
        <w:gridCol w:w="663"/>
        <w:gridCol w:w="297"/>
        <w:gridCol w:w="482"/>
        <w:gridCol w:w="256"/>
        <w:gridCol w:w="483"/>
        <w:gridCol w:w="518"/>
        <w:gridCol w:w="668"/>
        <w:gridCol w:w="495"/>
      </w:tblGrid>
      <w:tr>
        <w:tblPrEx>
          <w:tblCellMar>
            <w:top w:w="0" w:type="dxa"/>
            <w:left w:w="70" w:type="dxa"/>
            <w:bottom w:w="0" w:type="dxa"/>
            <w:right w:w="70" w:type="dxa"/>
          </w:tblCellMar>
        </w:tblPrEx>
        <w:trPr>
          <w:trHeight w:val="306" w:hRule="atLeast"/>
        </w:trPr>
        <w:tc>
          <w:tcPr>
            <w:tcW w:w="2780" w:type="dxa"/>
            <w:vMerge w:val="restart"/>
            <w:tcBorders>
              <w:top w:val="single" w:color="auto" w:sz="4" w:space="0"/>
              <w:left w:val="single" w:color="auto" w:sz="4" w:space="0"/>
              <w:bottom w:val="single" w:color="000000" w:sz="4" w:space="0"/>
              <w:right w:val="single" w:color="auto" w:sz="4" w:space="0"/>
            </w:tcBorders>
            <w:shd w:val="clear" w:color="auto" w:fill="auto"/>
            <w:noWrap/>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NOMBRES Y APELLIDOS DEL PACIENTE:</w:t>
            </w:r>
          </w:p>
        </w:tc>
        <w:tc>
          <w:tcPr>
            <w:tcW w:w="2243" w:type="dxa"/>
            <w:gridSpan w:val="6"/>
            <w:tcBorders>
              <w:top w:val="single" w:color="auto" w:sz="4" w:space="0"/>
              <w:left w:val="nil"/>
              <w:bottom w:val="single" w:color="auto" w:sz="4" w:space="0"/>
              <w:right w:val="nil"/>
            </w:tcBorders>
            <w:shd w:val="clear" w:color="auto" w:fill="auto"/>
            <w:vAlign w:val="bottom"/>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IDENTIFICACION</w:t>
            </w:r>
          </w:p>
        </w:tc>
        <w:tc>
          <w:tcPr>
            <w:tcW w:w="600" w:type="dxa"/>
            <w:vMerge w:val="restart"/>
            <w:tcBorders>
              <w:top w:val="single" w:color="auto" w:sz="4" w:space="0"/>
              <w:left w:val="single" w:color="auto" w:sz="4" w:space="0"/>
              <w:bottom w:val="single" w:color="000000" w:sz="4" w:space="0"/>
              <w:right w:val="single" w:color="auto" w:sz="4" w:space="0"/>
            </w:tcBorders>
            <w:shd w:val="clear" w:color="auto" w:fill="auto"/>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EDAD</w:t>
            </w:r>
          </w:p>
        </w:tc>
        <w:tc>
          <w:tcPr>
            <w:tcW w:w="1514" w:type="dxa"/>
            <w:gridSpan w:val="4"/>
            <w:tcBorders>
              <w:top w:val="single" w:color="auto" w:sz="4" w:space="0"/>
              <w:left w:val="nil"/>
              <w:bottom w:val="single" w:color="auto" w:sz="4" w:space="0"/>
              <w:right w:val="single" w:color="000000" w:sz="4" w:space="0"/>
            </w:tcBorders>
            <w:shd w:val="clear" w:color="auto" w:fill="auto"/>
            <w:noWrap/>
            <w:vAlign w:val="bottom"/>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SEXO</w:t>
            </w:r>
          </w:p>
        </w:tc>
        <w:tc>
          <w:tcPr>
            <w:tcW w:w="1760" w:type="dxa"/>
            <w:gridSpan w:val="3"/>
            <w:tcBorders>
              <w:top w:val="single" w:color="auto" w:sz="4" w:space="0"/>
              <w:left w:val="nil"/>
              <w:bottom w:val="single" w:color="auto" w:sz="4" w:space="0"/>
              <w:right w:val="single" w:color="000000" w:sz="4" w:space="0"/>
            </w:tcBorders>
            <w:shd w:val="clear" w:color="auto" w:fill="auto"/>
            <w:noWrap/>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FECHA </w:t>
            </w:r>
          </w:p>
        </w:tc>
      </w:tr>
      <w:tr>
        <w:tblPrEx>
          <w:tblCellMar>
            <w:top w:w="0" w:type="dxa"/>
            <w:left w:w="70" w:type="dxa"/>
            <w:bottom w:w="0" w:type="dxa"/>
            <w:right w:w="70" w:type="dxa"/>
          </w:tblCellMar>
        </w:tblPrEx>
        <w:trPr>
          <w:trHeight w:val="236" w:hRule="atLeast"/>
        </w:trPr>
        <w:tc>
          <w:tcPr>
            <w:tcW w:w="2780"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Arial" w:hAnsi="Arial" w:eastAsia="Times New Roman" w:cs="Arial"/>
                <w:color w:val="000000"/>
                <w:sz w:val="20"/>
                <w:szCs w:val="20"/>
                <w:lang w:eastAsia="es-CO"/>
              </w:rPr>
            </w:pPr>
          </w:p>
        </w:tc>
        <w:tc>
          <w:tcPr>
            <w:tcW w:w="370" w:type="dxa"/>
            <w:tcBorders>
              <w:top w:val="nil"/>
              <w:left w:val="nil"/>
              <w:bottom w:val="single" w:color="auto" w:sz="4" w:space="0"/>
              <w:right w:val="nil"/>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CC</w:t>
            </w:r>
          </w:p>
        </w:tc>
        <w:tc>
          <w:tcPr>
            <w:tcW w:w="409" w:type="dxa"/>
            <w:tcBorders>
              <w:top w:val="nil"/>
              <w:left w:val="nil"/>
              <w:bottom w:val="single" w:color="auto" w:sz="4" w:space="0"/>
              <w:right w:val="nil"/>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___</w:t>
            </w:r>
          </w:p>
        </w:tc>
        <w:tc>
          <w:tcPr>
            <w:tcW w:w="274" w:type="dxa"/>
            <w:tcBorders>
              <w:top w:val="nil"/>
              <w:left w:val="nil"/>
              <w:bottom w:val="single" w:color="auto" w:sz="4" w:space="0"/>
              <w:right w:val="nil"/>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TI</w:t>
            </w:r>
          </w:p>
        </w:tc>
        <w:tc>
          <w:tcPr>
            <w:tcW w:w="409" w:type="dxa"/>
            <w:tcBorders>
              <w:top w:val="nil"/>
              <w:left w:val="nil"/>
              <w:bottom w:val="single" w:color="auto" w:sz="4" w:space="0"/>
              <w:right w:val="nil"/>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___</w:t>
            </w:r>
          </w:p>
        </w:tc>
        <w:tc>
          <w:tcPr>
            <w:tcW w:w="370" w:type="dxa"/>
            <w:tcBorders>
              <w:top w:val="nil"/>
              <w:left w:val="nil"/>
              <w:bottom w:val="single" w:color="auto" w:sz="4" w:space="0"/>
              <w:right w:val="nil"/>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CC</w:t>
            </w:r>
          </w:p>
        </w:tc>
        <w:tc>
          <w:tcPr>
            <w:tcW w:w="411"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___</w:t>
            </w:r>
          </w:p>
        </w:tc>
        <w:tc>
          <w:tcPr>
            <w:tcW w:w="600"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Arial" w:hAnsi="Arial" w:eastAsia="Times New Roman" w:cs="Arial"/>
                <w:color w:val="000000"/>
                <w:sz w:val="20"/>
                <w:szCs w:val="20"/>
                <w:lang w:eastAsia="es-CO"/>
              </w:rPr>
            </w:pPr>
          </w:p>
        </w:tc>
        <w:tc>
          <w:tcPr>
            <w:tcW w:w="278" w:type="dxa"/>
            <w:vMerge w:val="restart"/>
            <w:tcBorders>
              <w:top w:val="nil"/>
              <w:left w:val="single" w:color="auto" w:sz="4" w:space="0"/>
              <w:bottom w:val="single" w:color="000000" w:sz="4" w:space="0"/>
              <w:right w:val="nil"/>
            </w:tcBorders>
            <w:shd w:val="clear" w:color="auto" w:fill="auto"/>
            <w:noWrap/>
            <w:vAlign w:val="center"/>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M</w:t>
            </w:r>
          </w:p>
        </w:tc>
        <w:tc>
          <w:tcPr>
            <w:tcW w:w="504" w:type="dxa"/>
            <w:vMerge w:val="restart"/>
            <w:tcBorders>
              <w:top w:val="nil"/>
              <w:left w:val="nil"/>
              <w:bottom w:val="single" w:color="000000" w:sz="4" w:space="0"/>
              <w:right w:val="nil"/>
            </w:tcBorders>
            <w:shd w:val="clear" w:color="auto" w:fill="auto"/>
            <w:noWrap/>
            <w:vAlign w:val="center"/>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___</w:t>
            </w:r>
          </w:p>
        </w:tc>
        <w:tc>
          <w:tcPr>
            <w:tcW w:w="227" w:type="dxa"/>
            <w:vMerge w:val="restart"/>
            <w:tcBorders>
              <w:top w:val="nil"/>
              <w:left w:val="nil"/>
              <w:bottom w:val="single" w:color="000000" w:sz="4" w:space="0"/>
              <w:right w:val="nil"/>
            </w:tcBorders>
            <w:shd w:val="clear" w:color="auto" w:fill="auto"/>
            <w:noWrap/>
            <w:vAlign w:val="center"/>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F</w:t>
            </w:r>
          </w:p>
        </w:tc>
        <w:tc>
          <w:tcPr>
            <w:tcW w:w="505" w:type="dxa"/>
            <w:vMerge w:val="restart"/>
            <w:tcBorders>
              <w:top w:val="nil"/>
              <w:left w:val="nil"/>
              <w:bottom w:val="single" w:color="000000" w:sz="4" w:space="0"/>
              <w:right w:val="single" w:color="auto" w:sz="4" w:space="0"/>
            </w:tcBorders>
            <w:shd w:val="clear" w:color="auto" w:fill="auto"/>
            <w:noWrap/>
            <w:vAlign w:val="center"/>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___</w:t>
            </w:r>
          </w:p>
        </w:tc>
        <w:tc>
          <w:tcPr>
            <w:tcW w:w="542" w:type="dxa"/>
            <w:vMerge w:val="restart"/>
            <w:tcBorders>
              <w:top w:val="nil"/>
              <w:left w:val="nil"/>
              <w:bottom w:val="nil"/>
              <w:right w:val="nil"/>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D</w:t>
            </w:r>
          </w:p>
        </w:tc>
        <w:tc>
          <w:tcPr>
            <w:tcW w:w="701" w:type="dxa"/>
            <w:vMerge w:val="restart"/>
            <w:tcBorders>
              <w:top w:val="nil"/>
              <w:left w:val="single" w:color="auto" w:sz="4" w:space="0"/>
              <w:bottom w:val="nil"/>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M</w:t>
            </w:r>
          </w:p>
        </w:tc>
        <w:tc>
          <w:tcPr>
            <w:tcW w:w="517" w:type="dxa"/>
            <w:vMerge w:val="restart"/>
            <w:tcBorders>
              <w:top w:val="nil"/>
              <w:left w:val="single" w:color="auto" w:sz="4" w:space="0"/>
              <w:bottom w:val="nil"/>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A</w:t>
            </w:r>
          </w:p>
        </w:tc>
      </w:tr>
      <w:tr>
        <w:tblPrEx>
          <w:tblCellMar>
            <w:top w:w="0" w:type="dxa"/>
            <w:left w:w="70" w:type="dxa"/>
            <w:bottom w:w="0" w:type="dxa"/>
            <w:right w:w="70" w:type="dxa"/>
          </w:tblCellMar>
        </w:tblPrEx>
        <w:trPr>
          <w:trHeight w:val="410" w:hRule="atLeast"/>
        </w:trPr>
        <w:tc>
          <w:tcPr>
            <w:tcW w:w="2780"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Arial" w:hAnsi="Arial" w:eastAsia="Times New Roman" w:cs="Arial"/>
                <w:color w:val="000000"/>
                <w:sz w:val="20"/>
                <w:szCs w:val="20"/>
                <w:lang w:eastAsia="es-CO"/>
              </w:rPr>
            </w:pPr>
          </w:p>
        </w:tc>
        <w:tc>
          <w:tcPr>
            <w:tcW w:w="370"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N°</w:t>
            </w:r>
          </w:p>
        </w:tc>
        <w:tc>
          <w:tcPr>
            <w:tcW w:w="1873" w:type="dxa"/>
            <w:gridSpan w:val="5"/>
            <w:tcBorders>
              <w:top w:val="single" w:color="auto" w:sz="4" w:space="0"/>
              <w:left w:val="nil"/>
              <w:bottom w:val="single" w:color="auto" w:sz="4" w:space="0"/>
              <w:right w:val="nil"/>
            </w:tcBorders>
            <w:shd w:val="clear" w:color="auto" w:fill="auto"/>
            <w:noWrap/>
            <w:vAlign w:val="bottom"/>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w:t>
            </w:r>
          </w:p>
        </w:tc>
        <w:tc>
          <w:tcPr>
            <w:tcW w:w="600"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Arial" w:hAnsi="Arial" w:eastAsia="Times New Roman" w:cs="Arial"/>
                <w:color w:val="000000"/>
                <w:sz w:val="20"/>
                <w:szCs w:val="20"/>
                <w:lang w:eastAsia="es-CO"/>
              </w:rPr>
            </w:pPr>
          </w:p>
        </w:tc>
        <w:tc>
          <w:tcPr>
            <w:tcW w:w="278" w:type="dxa"/>
            <w:vMerge w:val="continue"/>
            <w:tcBorders>
              <w:top w:val="nil"/>
              <w:left w:val="single" w:color="auto" w:sz="4" w:space="0"/>
              <w:bottom w:val="single" w:color="000000" w:sz="4" w:space="0"/>
              <w:right w:val="nil"/>
            </w:tcBorders>
            <w:vAlign w:val="center"/>
          </w:tcPr>
          <w:p>
            <w:pPr>
              <w:spacing w:after="0" w:line="240" w:lineRule="auto"/>
              <w:rPr>
                <w:rFonts w:ascii="Arial" w:hAnsi="Arial" w:eastAsia="Times New Roman" w:cs="Arial"/>
                <w:color w:val="000000"/>
                <w:sz w:val="20"/>
                <w:szCs w:val="20"/>
                <w:lang w:eastAsia="es-CO"/>
              </w:rPr>
            </w:pPr>
          </w:p>
        </w:tc>
        <w:tc>
          <w:tcPr>
            <w:tcW w:w="504" w:type="dxa"/>
            <w:vMerge w:val="continue"/>
            <w:tcBorders>
              <w:top w:val="nil"/>
              <w:left w:val="nil"/>
              <w:bottom w:val="single" w:color="000000" w:sz="4" w:space="0"/>
              <w:right w:val="nil"/>
            </w:tcBorders>
            <w:vAlign w:val="center"/>
          </w:tcPr>
          <w:p>
            <w:pPr>
              <w:spacing w:after="0" w:line="240" w:lineRule="auto"/>
              <w:rPr>
                <w:rFonts w:ascii="Arial" w:hAnsi="Arial" w:eastAsia="Times New Roman" w:cs="Arial"/>
                <w:color w:val="000000"/>
                <w:sz w:val="20"/>
                <w:szCs w:val="20"/>
                <w:lang w:eastAsia="es-CO"/>
              </w:rPr>
            </w:pPr>
          </w:p>
        </w:tc>
        <w:tc>
          <w:tcPr>
            <w:tcW w:w="227" w:type="dxa"/>
            <w:vMerge w:val="continue"/>
            <w:tcBorders>
              <w:top w:val="nil"/>
              <w:left w:val="nil"/>
              <w:bottom w:val="single" w:color="000000" w:sz="4" w:space="0"/>
              <w:right w:val="nil"/>
            </w:tcBorders>
            <w:vAlign w:val="center"/>
          </w:tcPr>
          <w:p>
            <w:pPr>
              <w:spacing w:after="0" w:line="240" w:lineRule="auto"/>
              <w:rPr>
                <w:rFonts w:ascii="Arial" w:hAnsi="Arial" w:eastAsia="Times New Roman" w:cs="Arial"/>
                <w:color w:val="000000"/>
                <w:sz w:val="20"/>
                <w:szCs w:val="20"/>
                <w:lang w:eastAsia="es-CO"/>
              </w:rPr>
            </w:pPr>
          </w:p>
        </w:tc>
        <w:tc>
          <w:tcPr>
            <w:tcW w:w="505" w:type="dxa"/>
            <w:vMerge w:val="continue"/>
            <w:tcBorders>
              <w:top w:val="nil"/>
              <w:left w:val="nil"/>
              <w:bottom w:val="single" w:color="000000" w:sz="4" w:space="0"/>
              <w:right w:val="single" w:color="auto" w:sz="4" w:space="0"/>
            </w:tcBorders>
            <w:vAlign w:val="center"/>
          </w:tcPr>
          <w:p>
            <w:pPr>
              <w:spacing w:after="0" w:line="240" w:lineRule="auto"/>
              <w:rPr>
                <w:rFonts w:ascii="Arial" w:hAnsi="Arial" w:eastAsia="Times New Roman" w:cs="Arial"/>
                <w:color w:val="000000"/>
                <w:sz w:val="20"/>
                <w:szCs w:val="20"/>
                <w:lang w:eastAsia="es-CO"/>
              </w:rPr>
            </w:pPr>
          </w:p>
        </w:tc>
        <w:tc>
          <w:tcPr>
            <w:tcW w:w="542" w:type="dxa"/>
            <w:vMerge w:val="continue"/>
            <w:tcBorders>
              <w:top w:val="nil"/>
              <w:left w:val="nil"/>
              <w:bottom w:val="nil"/>
              <w:right w:val="nil"/>
            </w:tcBorders>
            <w:vAlign w:val="center"/>
          </w:tcPr>
          <w:p>
            <w:pPr>
              <w:spacing w:after="0" w:line="240" w:lineRule="auto"/>
              <w:rPr>
                <w:rFonts w:ascii="Arial" w:hAnsi="Arial" w:eastAsia="Times New Roman" w:cs="Arial"/>
                <w:color w:val="000000"/>
                <w:sz w:val="20"/>
                <w:szCs w:val="20"/>
                <w:lang w:eastAsia="es-CO"/>
              </w:rPr>
            </w:pPr>
          </w:p>
        </w:tc>
        <w:tc>
          <w:tcPr>
            <w:tcW w:w="701" w:type="dxa"/>
            <w:vMerge w:val="continue"/>
            <w:tcBorders>
              <w:top w:val="nil"/>
              <w:left w:val="single" w:color="auto" w:sz="4" w:space="0"/>
              <w:bottom w:val="nil"/>
              <w:right w:val="single" w:color="auto" w:sz="4" w:space="0"/>
            </w:tcBorders>
            <w:vAlign w:val="center"/>
          </w:tcPr>
          <w:p>
            <w:pPr>
              <w:spacing w:after="0" w:line="240" w:lineRule="auto"/>
              <w:rPr>
                <w:rFonts w:ascii="Arial" w:hAnsi="Arial" w:eastAsia="Times New Roman" w:cs="Arial"/>
                <w:color w:val="000000"/>
                <w:sz w:val="20"/>
                <w:szCs w:val="20"/>
                <w:lang w:eastAsia="es-CO"/>
              </w:rPr>
            </w:pPr>
          </w:p>
        </w:tc>
        <w:tc>
          <w:tcPr>
            <w:tcW w:w="517" w:type="dxa"/>
            <w:vMerge w:val="continue"/>
            <w:tcBorders>
              <w:top w:val="nil"/>
              <w:left w:val="single" w:color="auto" w:sz="4" w:space="0"/>
              <w:bottom w:val="nil"/>
              <w:right w:val="single" w:color="auto" w:sz="4" w:space="0"/>
            </w:tcBorders>
            <w:vAlign w:val="center"/>
          </w:tcPr>
          <w:p>
            <w:pPr>
              <w:spacing w:after="0" w:line="240" w:lineRule="auto"/>
              <w:rPr>
                <w:rFonts w:ascii="Arial" w:hAnsi="Arial" w:eastAsia="Times New Roman" w:cs="Arial"/>
                <w:color w:val="000000"/>
                <w:sz w:val="20"/>
                <w:szCs w:val="20"/>
                <w:lang w:eastAsia="es-CO"/>
              </w:rPr>
            </w:pPr>
          </w:p>
        </w:tc>
      </w:tr>
      <w:tr>
        <w:tblPrEx>
          <w:tblCellMar>
            <w:top w:w="0" w:type="dxa"/>
            <w:left w:w="70" w:type="dxa"/>
            <w:bottom w:w="0" w:type="dxa"/>
            <w:right w:w="70" w:type="dxa"/>
          </w:tblCellMar>
        </w:tblPrEx>
        <w:trPr>
          <w:trHeight w:val="498" w:hRule="atLeast"/>
        </w:trPr>
        <w:tc>
          <w:tcPr>
            <w:tcW w:w="2780" w:type="dxa"/>
            <w:vMerge w:val="restart"/>
            <w:tcBorders>
              <w:top w:val="nil"/>
              <w:left w:val="single" w:color="auto" w:sz="4" w:space="0"/>
              <w:bottom w:val="single" w:color="000000" w:sz="4" w:space="0"/>
              <w:right w:val="single" w:color="auto" w:sz="4" w:space="0"/>
            </w:tcBorders>
            <w:shd w:val="clear" w:color="auto" w:fill="auto"/>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NOMBRES Y APELLIDOS DEL MEDICO O PROFESIONAL DE SALUD QUE INFORMA:</w:t>
            </w:r>
          </w:p>
          <w:p>
            <w:pPr>
              <w:spacing w:after="0" w:line="240" w:lineRule="auto"/>
              <w:rPr>
                <w:rFonts w:ascii="Arial" w:hAnsi="Arial" w:eastAsia="Times New Roman" w:cs="Arial"/>
                <w:color w:val="000000"/>
                <w:sz w:val="20"/>
                <w:szCs w:val="20"/>
                <w:lang w:eastAsia="es-CO"/>
              </w:rPr>
            </w:pPr>
          </w:p>
          <w:p>
            <w:pPr>
              <w:spacing w:after="0" w:line="240" w:lineRule="auto"/>
              <w:rPr>
                <w:rFonts w:ascii="Arial" w:hAnsi="Arial" w:eastAsia="Times New Roman" w:cs="Arial"/>
                <w:color w:val="000000"/>
                <w:sz w:val="20"/>
                <w:szCs w:val="20"/>
                <w:lang w:eastAsia="es-CO"/>
              </w:rPr>
            </w:pPr>
          </w:p>
        </w:tc>
        <w:tc>
          <w:tcPr>
            <w:tcW w:w="2243" w:type="dxa"/>
            <w:gridSpan w:val="6"/>
            <w:tcBorders>
              <w:top w:val="single" w:color="auto" w:sz="4" w:space="0"/>
              <w:left w:val="nil"/>
              <w:bottom w:val="single" w:color="auto" w:sz="4" w:space="0"/>
              <w:right w:val="nil"/>
            </w:tcBorders>
            <w:shd w:val="clear" w:color="auto" w:fill="auto"/>
            <w:vAlign w:val="center"/>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CARGO</w:t>
            </w:r>
          </w:p>
        </w:tc>
        <w:tc>
          <w:tcPr>
            <w:tcW w:w="2114" w:type="dxa"/>
            <w:gridSpan w:val="5"/>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REGISTRO MEDICO</w:t>
            </w:r>
          </w:p>
        </w:tc>
        <w:tc>
          <w:tcPr>
            <w:tcW w:w="1760" w:type="dxa"/>
            <w:gridSpan w:val="3"/>
            <w:tcBorders>
              <w:top w:val="single" w:color="auto" w:sz="4" w:space="0"/>
              <w:left w:val="nil"/>
              <w:bottom w:val="single" w:color="auto" w:sz="4" w:space="0"/>
              <w:right w:val="single" w:color="000000" w:sz="4" w:space="0"/>
            </w:tcBorders>
            <w:shd w:val="clear" w:color="auto" w:fill="auto"/>
            <w:noWrap/>
            <w:vAlign w:val="center"/>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CIUDAD</w:t>
            </w:r>
          </w:p>
        </w:tc>
      </w:tr>
      <w:tr>
        <w:tblPrEx>
          <w:tblCellMar>
            <w:top w:w="0" w:type="dxa"/>
            <w:left w:w="70" w:type="dxa"/>
            <w:bottom w:w="0" w:type="dxa"/>
            <w:right w:w="70" w:type="dxa"/>
          </w:tblCellMar>
        </w:tblPrEx>
        <w:trPr>
          <w:trHeight w:val="655" w:hRule="atLeast"/>
        </w:trPr>
        <w:tc>
          <w:tcPr>
            <w:tcW w:w="2780" w:type="dxa"/>
            <w:vMerge w:val="continue"/>
            <w:tcBorders>
              <w:top w:val="nil"/>
              <w:left w:val="single" w:color="auto" w:sz="4" w:space="0"/>
              <w:bottom w:val="single" w:color="000000" w:sz="4" w:space="0"/>
              <w:right w:val="single" w:color="auto" w:sz="4" w:space="0"/>
            </w:tcBorders>
            <w:vAlign w:val="center"/>
          </w:tcPr>
          <w:p>
            <w:pPr>
              <w:spacing w:after="0" w:line="240" w:lineRule="auto"/>
              <w:rPr>
                <w:rFonts w:ascii="Arial" w:hAnsi="Arial" w:eastAsia="Times New Roman" w:cs="Arial"/>
                <w:color w:val="000000"/>
                <w:sz w:val="20"/>
                <w:szCs w:val="20"/>
                <w:lang w:eastAsia="es-CO"/>
              </w:rPr>
            </w:pPr>
          </w:p>
        </w:tc>
        <w:tc>
          <w:tcPr>
            <w:tcW w:w="2243" w:type="dxa"/>
            <w:gridSpan w:val="6"/>
            <w:tcBorders>
              <w:top w:val="single" w:color="auto" w:sz="4" w:space="0"/>
              <w:left w:val="nil"/>
              <w:bottom w:val="single" w:color="auto" w:sz="4" w:space="0"/>
              <w:right w:val="nil"/>
            </w:tcBorders>
            <w:shd w:val="clear" w:color="auto" w:fill="auto"/>
            <w:vAlign w:val="bottom"/>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w:t>
            </w:r>
          </w:p>
        </w:tc>
        <w:tc>
          <w:tcPr>
            <w:tcW w:w="2114" w:type="dxa"/>
            <w:gridSpan w:val="5"/>
            <w:tcBorders>
              <w:top w:val="single" w:color="auto" w:sz="4" w:space="0"/>
              <w:left w:val="nil"/>
              <w:bottom w:val="single" w:color="auto" w:sz="4" w:space="0"/>
              <w:right w:val="single" w:color="000000" w:sz="4" w:space="0"/>
            </w:tcBorders>
            <w:shd w:val="clear" w:color="auto" w:fill="auto"/>
            <w:noWrap/>
            <w:vAlign w:val="bottom"/>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w:t>
            </w:r>
          </w:p>
        </w:tc>
        <w:tc>
          <w:tcPr>
            <w:tcW w:w="1760" w:type="dxa"/>
            <w:gridSpan w:val="3"/>
            <w:tcBorders>
              <w:top w:val="single" w:color="auto" w:sz="4" w:space="0"/>
              <w:left w:val="nil"/>
              <w:bottom w:val="single" w:color="auto" w:sz="4" w:space="0"/>
              <w:right w:val="single" w:color="000000" w:sz="4" w:space="0"/>
            </w:tcBorders>
            <w:shd w:val="clear" w:color="auto" w:fill="auto"/>
            <w:vAlign w:val="bottom"/>
          </w:tcPr>
          <w:p>
            <w:pPr>
              <w:spacing w:after="0" w:line="240" w:lineRule="auto"/>
              <w:jc w:val="center"/>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w:t>
            </w:r>
          </w:p>
        </w:tc>
      </w:tr>
    </w:tbl>
    <w:p>
      <w:pPr>
        <w:widowControl w:val="0"/>
        <w:autoSpaceDE w:val="0"/>
        <w:autoSpaceDN w:val="0"/>
        <w:adjustRightInd w:val="0"/>
        <w:spacing w:after="0"/>
        <w:rPr>
          <w:rFonts w:ascii="Arial" w:hAnsi="Arial" w:cs="Arial"/>
          <w:b/>
          <w:sz w:val="20"/>
          <w:szCs w:val="20"/>
        </w:rPr>
      </w:pPr>
    </w:p>
    <w:p>
      <w:pPr>
        <w:widowControl w:val="0"/>
        <w:autoSpaceDE w:val="0"/>
        <w:autoSpaceDN w:val="0"/>
        <w:adjustRightInd w:val="0"/>
        <w:spacing w:after="0"/>
        <w:rPr>
          <w:rFonts w:ascii="Arial" w:hAnsi="Arial" w:cs="Arial"/>
          <w:b/>
          <w:sz w:val="20"/>
          <w:szCs w:val="20"/>
        </w:rPr>
      </w:pPr>
      <w:r>
        <w:rPr>
          <w:rFonts w:ascii="Arial" w:hAnsi="Arial" w:cs="Arial"/>
          <w:b/>
          <w:sz w:val="20"/>
          <w:szCs w:val="20"/>
        </w:rPr>
        <w:t>EN QUE CONSISTE?</w:t>
      </w:r>
    </w:p>
    <w:p>
      <w:pPr>
        <w:widowControl w:val="0"/>
        <w:autoSpaceDE w:val="0"/>
        <w:autoSpaceDN w:val="0"/>
        <w:adjustRightInd w:val="0"/>
        <w:spacing w:after="0"/>
        <w:jc w:val="both"/>
      </w:pPr>
      <w:r>
        <w:t>El colon (también conocido como intestino grueso) es donde se forman y se almacenan los excrementos para luego salir del sistema digestivo. La manometría es un estudio que registra las ondas de presión producidas cuando los músculos del colon se contraen para mover el bolo fecal. Estos movimientos son involuntarios, no se pueden controlar.</w:t>
      </w:r>
    </w:p>
    <w:p>
      <w:pPr>
        <w:widowControl w:val="0"/>
        <w:autoSpaceDE w:val="0"/>
        <w:autoSpaceDN w:val="0"/>
        <w:adjustRightInd w:val="0"/>
        <w:spacing w:after="0"/>
        <w:jc w:val="both"/>
      </w:pPr>
      <w:r>
        <w:t xml:space="preserve">El estudio requiere de una colonoscopía bajo anestesia (se mete un tubo con una cámara por el ano) para colocar la sonda de manometría que mide la motilidad del colon. Antes, el colon se debe vaciar por completo con una limpieza intestinal. La limpieza intestinal puede ser diferente para cada niño. Generalmente, es una dieta de líquidos claros (transparentes) y laxantes orales por 48 horas para limpiar el intestino antes de la colonoscopía. </w:t>
      </w:r>
    </w:p>
    <w:p>
      <w:pPr>
        <w:widowControl w:val="0"/>
        <w:autoSpaceDE w:val="0"/>
        <w:autoSpaceDN w:val="0"/>
        <w:adjustRightInd w:val="0"/>
        <w:spacing w:after="240"/>
        <w:jc w:val="both"/>
      </w:pPr>
      <w:r>
        <w:t>Como algunas medicinas pueden interferir con la manometría colónica, es posible que tenga que suspender algunas por 72 horas antes del estudio. Le avisaremos qué medicinas dejar de darle a su hijo y cuándo.</w:t>
      </w:r>
    </w:p>
    <w:p>
      <w:pPr>
        <w:widowControl w:val="0"/>
        <w:autoSpaceDE w:val="0"/>
        <w:autoSpaceDN w:val="0"/>
        <w:adjustRightInd w:val="0"/>
        <w:spacing w:after="0"/>
        <w:rPr>
          <w:rFonts w:ascii="Arial" w:hAnsi="Arial" w:cs="Arial"/>
          <w:b/>
          <w:sz w:val="20"/>
          <w:szCs w:val="20"/>
        </w:rPr>
      </w:pPr>
      <w:r>
        <w:rPr>
          <w:rFonts w:ascii="Arial" w:hAnsi="Arial" w:cs="Arial"/>
          <w:b/>
          <w:sz w:val="20"/>
          <w:szCs w:val="20"/>
        </w:rPr>
        <w:t>OBJETIVOS:</w:t>
      </w:r>
    </w:p>
    <w:p>
      <w:pPr>
        <w:widowControl w:val="0"/>
        <w:autoSpaceDE w:val="0"/>
        <w:autoSpaceDN w:val="0"/>
        <w:adjustRightInd w:val="0"/>
        <w:spacing w:after="240"/>
        <w:jc w:val="both"/>
      </w:pPr>
      <w:r>
        <w:t>La manometría colónica se hace para medir la fuerza y acción de los nervios y músculos del colon. El estudio solo se recomienda si el resultado es útil para dar tratamiento a la motilidad intestinal de su hijo. Entre los problemas de motilidad (evacuar el intestino) está el estreñimiento, la incontinencia fecal (el excremento se sale) y movimientos anormales en los músculos del estómago o del intestino.</w:t>
      </w:r>
    </w:p>
    <w:p>
      <w:pPr>
        <w:widowControl w:val="0"/>
        <w:autoSpaceDE w:val="0"/>
        <w:autoSpaceDN w:val="0"/>
        <w:adjustRightInd w:val="0"/>
        <w:spacing w:after="0"/>
        <w:rPr>
          <w:rFonts w:ascii="Arial" w:hAnsi="Arial" w:cs="Arial"/>
          <w:b/>
          <w:sz w:val="20"/>
          <w:szCs w:val="20"/>
        </w:rPr>
      </w:pPr>
      <w:r>
        <w:rPr>
          <w:rFonts w:ascii="Arial" w:hAnsi="Arial" w:cs="Arial"/>
          <w:b/>
          <w:sz w:val="20"/>
          <w:szCs w:val="20"/>
        </w:rPr>
        <w:t xml:space="preserve">PREPARACIÒN PARA SU EXAMEN: </w:t>
      </w:r>
    </w:p>
    <w:p>
      <w:pPr>
        <w:widowControl w:val="0"/>
        <w:autoSpaceDE w:val="0"/>
        <w:autoSpaceDN w:val="0"/>
        <w:adjustRightInd w:val="0"/>
        <w:spacing w:after="0"/>
        <w:jc w:val="both"/>
        <w:rPr>
          <w:rFonts w:ascii="Arial" w:hAnsi="Arial" w:cs="Arial"/>
          <w:sz w:val="20"/>
          <w:szCs w:val="20"/>
        </w:rPr>
      </w:pPr>
      <w:r>
        <w:rPr>
          <w:rFonts w:ascii="Arial" w:hAnsi="Arial" w:cs="Arial"/>
          <w:sz w:val="20"/>
          <w:szCs w:val="20"/>
        </w:rPr>
        <w:t>• ayuno de 6 horas</w:t>
      </w:r>
    </w:p>
    <w:p>
      <w:pPr>
        <w:widowControl w:val="0"/>
        <w:autoSpaceDE w:val="0"/>
        <w:autoSpaceDN w:val="0"/>
        <w:adjustRightInd w:val="0"/>
        <w:spacing w:after="0"/>
        <w:jc w:val="both"/>
        <w:rPr>
          <w:rFonts w:ascii="Arial" w:hAnsi="Arial" w:cs="Arial"/>
          <w:sz w:val="20"/>
          <w:szCs w:val="20"/>
        </w:rPr>
      </w:pPr>
      <w:r>
        <w:rPr>
          <w:rFonts w:ascii="Arial" w:hAnsi="Arial" w:cs="Arial"/>
          <w:sz w:val="20"/>
          <w:szCs w:val="20"/>
        </w:rPr>
        <w:t>• dieta líquida clara 2 días previos al examen (incluye lactancia materna)</w:t>
      </w:r>
    </w:p>
    <w:p>
      <w:pPr>
        <w:widowControl w:val="0"/>
        <w:autoSpaceDE w:val="0"/>
        <w:autoSpaceDN w:val="0"/>
        <w:adjustRightInd w:val="0"/>
        <w:spacing w:after="0"/>
        <w:jc w:val="both"/>
        <w:rPr>
          <w:rFonts w:ascii="Arial" w:hAnsi="Arial" w:cs="Arial"/>
          <w:sz w:val="20"/>
          <w:szCs w:val="20"/>
        </w:rPr>
      </w:pPr>
      <w:r>
        <w:rPr>
          <w:rFonts w:ascii="Arial" w:hAnsi="Arial" w:cs="Arial"/>
          <w:sz w:val="20"/>
          <w:szCs w:val="20"/>
        </w:rPr>
        <w:t>• enema travad rectal (microenema para bebes)</w:t>
      </w:r>
    </w:p>
    <w:p>
      <w:pPr>
        <w:widowControl w:val="0"/>
        <w:autoSpaceDE w:val="0"/>
        <w:autoSpaceDN w:val="0"/>
        <w:adjustRightInd w:val="0"/>
        <w:spacing w:after="0"/>
        <w:jc w:val="both"/>
        <w:rPr>
          <w:rFonts w:ascii="Arial" w:hAnsi="Arial" w:cs="Arial"/>
          <w:sz w:val="20"/>
          <w:szCs w:val="20"/>
        </w:rPr>
      </w:pPr>
      <w:r>
        <w:rPr>
          <w:rFonts w:ascii="Arial" w:hAnsi="Arial" w:cs="Arial"/>
          <w:sz w:val="20"/>
          <w:szCs w:val="20"/>
        </w:rPr>
        <w:t>• llevar historia clínica del paciente, y exámenes recientes.</w:t>
      </w:r>
    </w:p>
    <w:p>
      <w:pPr>
        <w:widowControl w:val="0"/>
        <w:autoSpaceDE w:val="0"/>
        <w:autoSpaceDN w:val="0"/>
        <w:adjustRightInd w:val="0"/>
        <w:spacing w:after="0"/>
        <w:jc w:val="both"/>
        <w:rPr>
          <w:rFonts w:ascii="Arial" w:hAnsi="Arial" w:cs="Arial"/>
          <w:sz w:val="20"/>
          <w:szCs w:val="20"/>
        </w:rPr>
      </w:pPr>
    </w:p>
    <w:p>
      <w:pPr>
        <w:widowControl w:val="0"/>
        <w:autoSpaceDE w:val="0"/>
        <w:autoSpaceDN w:val="0"/>
        <w:adjustRightInd w:val="0"/>
        <w:spacing w:after="0"/>
        <w:jc w:val="both"/>
        <w:rPr>
          <w:rFonts w:ascii="Arial" w:hAnsi="Arial" w:cs="Arial"/>
          <w:sz w:val="20"/>
          <w:szCs w:val="20"/>
        </w:rPr>
      </w:pPr>
      <w:r>
        <w:rPr>
          <w:rFonts w:ascii="Arial" w:hAnsi="Arial" w:cs="Arial"/>
          <w:sz w:val="20"/>
          <w:szCs w:val="20"/>
        </w:rPr>
        <w:t>EJEMPLOS DE DIETA LIQUIDA CLARA:</w:t>
      </w:r>
    </w:p>
    <w:p>
      <w:pPr>
        <w:pStyle w:val="17"/>
        <w:widowControl w:val="0"/>
        <w:numPr>
          <w:ilvl w:val="0"/>
          <w:numId w:val="1"/>
        </w:numPr>
        <w:autoSpaceDE w:val="0"/>
        <w:autoSpaceDN w:val="0"/>
        <w:adjustRightInd w:val="0"/>
        <w:spacing w:after="0"/>
        <w:jc w:val="both"/>
        <w:rPr>
          <w:rFonts w:ascii="Arial" w:hAnsi="Arial" w:cs="Arial"/>
          <w:sz w:val="20"/>
          <w:szCs w:val="20"/>
        </w:rPr>
      </w:pPr>
      <w:r>
        <w:rPr>
          <w:rFonts w:ascii="Arial" w:hAnsi="Arial" w:cs="Arial"/>
          <w:sz w:val="20"/>
          <w:szCs w:val="20"/>
        </w:rPr>
        <w:t>tetero</w:t>
      </w:r>
    </w:p>
    <w:p>
      <w:pPr>
        <w:pStyle w:val="17"/>
        <w:widowControl w:val="0"/>
        <w:numPr>
          <w:ilvl w:val="0"/>
          <w:numId w:val="1"/>
        </w:numPr>
        <w:autoSpaceDE w:val="0"/>
        <w:autoSpaceDN w:val="0"/>
        <w:adjustRightInd w:val="0"/>
        <w:spacing w:after="0"/>
        <w:jc w:val="both"/>
        <w:rPr>
          <w:rFonts w:ascii="Arial" w:hAnsi="Arial" w:cs="Arial"/>
          <w:sz w:val="20"/>
          <w:szCs w:val="20"/>
        </w:rPr>
      </w:pPr>
      <w:r>
        <w:rPr>
          <w:rFonts w:ascii="Arial" w:hAnsi="Arial" w:cs="Arial"/>
          <w:sz w:val="20"/>
          <w:szCs w:val="20"/>
        </w:rPr>
        <w:t>lactancia materna</w:t>
      </w:r>
    </w:p>
    <w:p>
      <w:pPr>
        <w:pStyle w:val="17"/>
        <w:widowControl w:val="0"/>
        <w:numPr>
          <w:ilvl w:val="0"/>
          <w:numId w:val="1"/>
        </w:numPr>
        <w:autoSpaceDE w:val="0"/>
        <w:autoSpaceDN w:val="0"/>
        <w:adjustRightInd w:val="0"/>
        <w:spacing w:after="0"/>
        <w:jc w:val="both"/>
        <w:rPr>
          <w:rFonts w:ascii="Arial" w:hAnsi="Arial" w:cs="Arial"/>
          <w:sz w:val="20"/>
          <w:szCs w:val="20"/>
        </w:rPr>
      </w:pPr>
      <w:r>
        <w:rPr>
          <w:rFonts w:ascii="Arial" w:hAnsi="Arial" w:cs="Arial"/>
          <w:sz w:val="20"/>
          <w:szCs w:val="20"/>
        </w:rPr>
        <w:t>agua común}</w:t>
      </w:r>
    </w:p>
    <w:p>
      <w:pPr>
        <w:pStyle w:val="17"/>
        <w:widowControl w:val="0"/>
        <w:numPr>
          <w:ilvl w:val="0"/>
          <w:numId w:val="1"/>
        </w:numPr>
        <w:autoSpaceDE w:val="0"/>
        <w:autoSpaceDN w:val="0"/>
        <w:adjustRightInd w:val="0"/>
        <w:spacing w:after="0"/>
        <w:jc w:val="both"/>
        <w:rPr>
          <w:rFonts w:ascii="Arial" w:hAnsi="Arial" w:cs="Arial"/>
          <w:sz w:val="20"/>
          <w:szCs w:val="20"/>
        </w:rPr>
      </w:pPr>
      <w:r>
        <w:rPr>
          <w:rFonts w:ascii="Arial" w:hAnsi="Arial" w:cs="Arial"/>
          <w:sz w:val="20"/>
          <w:szCs w:val="20"/>
        </w:rPr>
        <w:t>jugos de fruta sin pulpa, como el jugo el jugo de manzana o pera filtrado o</w:t>
      </w:r>
    </w:p>
    <w:p>
      <w:pPr>
        <w:widowControl w:val="0"/>
        <w:autoSpaceDE w:val="0"/>
        <w:autoSpaceDN w:val="0"/>
        <w:adjustRightInd w:val="0"/>
        <w:spacing w:after="0"/>
        <w:jc w:val="both"/>
        <w:rPr>
          <w:rFonts w:ascii="Arial" w:hAnsi="Arial" w:cs="Arial"/>
          <w:sz w:val="20"/>
          <w:szCs w:val="20"/>
        </w:rPr>
      </w:pPr>
      <w:r>
        <w:rPr>
          <w:rFonts w:ascii="Arial" w:hAnsi="Arial" w:cs="Arial"/>
          <w:sz w:val="20"/>
          <w:szCs w:val="20"/>
        </w:rPr>
        <w:t>colado.</w:t>
      </w:r>
    </w:p>
    <w:p>
      <w:pPr>
        <w:pStyle w:val="17"/>
        <w:widowControl w:val="0"/>
        <w:numPr>
          <w:ilvl w:val="0"/>
          <w:numId w:val="2"/>
        </w:numPr>
        <w:autoSpaceDE w:val="0"/>
        <w:autoSpaceDN w:val="0"/>
        <w:adjustRightInd w:val="0"/>
        <w:spacing w:after="0"/>
        <w:jc w:val="both"/>
        <w:rPr>
          <w:rFonts w:ascii="Arial" w:hAnsi="Arial" w:cs="Arial"/>
          <w:sz w:val="20"/>
          <w:szCs w:val="20"/>
        </w:rPr>
      </w:pPr>
      <w:r>
        <w:rPr>
          <w:rFonts w:ascii="Arial" w:hAnsi="Arial" w:cs="Arial"/>
          <w:sz w:val="20"/>
          <w:szCs w:val="20"/>
        </w:rPr>
        <w:t>caldos (caldo o consomé de carnes) sin sólidos, refrescos claros, como aromáticas de jengibre y gaseosa sprite</w:t>
      </w:r>
    </w:p>
    <w:p>
      <w:pPr>
        <w:pStyle w:val="17"/>
        <w:widowControl w:val="0"/>
        <w:numPr>
          <w:ilvl w:val="0"/>
          <w:numId w:val="2"/>
        </w:numPr>
        <w:autoSpaceDE w:val="0"/>
        <w:autoSpaceDN w:val="0"/>
        <w:adjustRightInd w:val="0"/>
        <w:spacing w:after="0"/>
        <w:jc w:val="both"/>
        <w:rPr>
          <w:rFonts w:ascii="Arial" w:hAnsi="Arial" w:cs="Arial"/>
          <w:sz w:val="20"/>
          <w:szCs w:val="20"/>
        </w:rPr>
      </w:pPr>
      <w:r>
        <w:rPr>
          <w:rFonts w:ascii="Arial" w:hAnsi="Arial" w:cs="Arial"/>
          <w:sz w:val="20"/>
          <w:szCs w:val="20"/>
        </w:rPr>
        <w:t>gelatinas claras.</w:t>
      </w:r>
    </w:p>
    <w:p>
      <w:pPr>
        <w:pStyle w:val="17"/>
        <w:widowControl w:val="0"/>
        <w:numPr>
          <w:ilvl w:val="0"/>
          <w:numId w:val="2"/>
        </w:numPr>
        <w:autoSpaceDE w:val="0"/>
        <w:autoSpaceDN w:val="0"/>
        <w:adjustRightInd w:val="0"/>
        <w:spacing w:after="0"/>
        <w:jc w:val="both"/>
        <w:rPr>
          <w:rFonts w:ascii="Arial" w:hAnsi="Arial" w:cs="Arial"/>
          <w:sz w:val="20"/>
          <w:szCs w:val="20"/>
        </w:rPr>
      </w:pPr>
      <w:r>
        <w:rPr>
          <w:rFonts w:ascii="Arial" w:hAnsi="Arial" w:cs="Arial"/>
          <w:sz w:val="20"/>
          <w:szCs w:val="20"/>
        </w:rPr>
        <w:t>paletas de helado que no contengan pedazos de fruta o pulpa de fruta</w:t>
      </w:r>
    </w:p>
    <w:p>
      <w:pPr>
        <w:pStyle w:val="17"/>
        <w:widowControl w:val="0"/>
        <w:numPr>
          <w:ilvl w:val="0"/>
          <w:numId w:val="2"/>
        </w:numPr>
        <w:autoSpaceDE w:val="0"/>
        <w:autoSpaceDN w:val="0"/>
        <w:adjustRightInd w:val="0"/>
        <w:spacing w:after="0"/>
        <w:jc w:val="both"/>
        <w:rPr>
          <w:rFonts w:ascii="Arial" w:hAnsi="Arial" w:cs="Arial"/>
          <w:sz w:val="20"/>
          <w:szCs w:val="20"/>
        </w:rPr>
      </w:pPr>
      <w:r>
        <w:rPr>
          <w:rFonts w:ascii="Arial" w:hAnsi="Arial" w:cs="Arial"/>
          <w:sz w:val="20"/>
          <w:szCs w:val="20"/>
        </w:rPr>
        <w:t>té claro o aromáticas</w:t>
      </w:r>
    </w:p>
    <w:p>
      <w:pPr>
        <w:pStyle w:val="17"/>
        <w:widowControl w:val="0"/>
        <w:numPr>
          <w:ilvl w:val="0"/>
          <w:numId w:val="2"/>
        </w:numPr>
        <w:autoSpaceDE w:val="0"/>
        <w:autoSpaceDN w:val="0"/>
        <w:adjustRightInd w:val="0"/>
        <w:spacing w:after="0"/>
        <w:jc w:val="both"/>
        <w:rPr>
          <w:rFonts w:ascii="Arial" w:hAnsi="Arial" w:cs="Arial"/>
          <w:sz w:val="20"/>
          <w:szCs w:val="20"/>
        </w:rPr>
      </w:pPr>
      <w:r>
        <w:rPr>
          <w:rFonts w:ascii="Arial" w:hAnsi="Arial" w:cs="Arial"/>
          <w:sz w:val="20"/>
          <w:szCs w:val="20"/>
        </w:rPr>
        <w:t xml:space="preserve">bebidas para deportistas incoloras como suero oral. </w:t>
      </w:r>
    </w:p>
    <w:p>
      <w:pPr>
        <w:widowControl w:val="0"/>
        <w:autoSpaceDE w:val="0"/>
        <w:autoSpaceDN w:val="0"/>
        <w:adjustRightInd w:val="0"/>
        <w:spacing w:after="0"/>
        <w:rPr>
          <w:rFonts w:ascii="Arial" w:hAnsi="Arial" w:cs="Arial"/>
          <w:b/>
          <w:sz w:val="20"/>
          <w:szCs w:val="20"/>
        </w:rPr>
      </w:pPr>
    </w:p>
    <w:p>
      <w:pPr>
        <w:widowControl w:val="0"/>
        <w:autoSpaceDE w:val="0"/>
        <w:autoSpaceDN w:val="0"/>
        <w:adjustRightInd w:val="0"/>
        <w:spacing w:after="0"/>
        <w:rPr>
          <w:rFonts w:ascii="Arial" w:hAnsi="Arial" w:cs="Arial"/>
          <w:b/>
          <w:sz w:val="20"/>
          <w:szCs w:val="20"/>
        </w:rPr>
      </w:pPr>
      <w:r>
        <w:rPr>
          <w:rFonts w:ascii="Arial" w:hAnsi="Arial" w:cs="Arial"/>
          <w:b/>
          <w:sz w:val="20"/>
          <w:szCs w:val="20"/>
        </w:rPr>
        <w:t>¿CUALES SON LOS RIESGOS FRECUENTES DE LA MANOMETRIA COLONICA</w:t>
      </w:r>
    </w:p>
    <w:p>
      <w:pPr>
        <w:widowControl w:val="0"/>
        <w:autoSpaceDE w:val="0"/>
        <w:autoSpaceDN w:val="0"/>
        <w:adjustRightInd w:val="0"/>
        <w:spacing w:after="0"/>
        <w:jc w:val="both"/>
        <w:rPr>
          <w:rFonts w:ascii="Arial" w:hAnsi="Arial" w:cs="Arial"/>
          <w:sz w:val="20"/>
          <w:szCs w:val="20"/>
        </w:rPr>
      </w:pPr>
      <w:r>
        <w:rPr>
          <w:rFonts w:ascii="Arial" w:hAnsi="Arial" w:cs="Arial"/>
          <w:sz w:val="20"/>
          <w:szCs w:val="20"/>
        </w:rPr>
        <w:t>Infección, perforación, sangrado de vías digestivas</w:t>
      </w:r>
    </w:p>
    <w:p>
      <w:pPr>
        <w:widowControl w:val="0"/>
        <w:autoSpaceDE w:val="0"/>
        <w:autoSpaceDN w:val="0"/>
        <w:adjustRightInd w:val="0"/>
        <w:spacing w:after="0"/>
        <w:jc w:val="both"/>
        <w:rPr>
          <w:rFonts w:ascii="Arial" w:hAnsi="Arial" w:cs="Arial"/>
          <w:sz w:val="20"/>
          <w:szCs w:val="20"/>
        </w:rPr>
      </w:pPr>
    </w:p>
    <w:p>
      <w:pPr>
        <w:pStyle w:val="20"/>
        <w:contextualSpacing w:val="0"/>
        <w:jc w:val="both"/>
        <w:rPr>
          <w:rFonts w:ascii="Arial" w:hAnsi="Arial" w:cs="Arial" w:eastAsiaTheme="minorHAnsi"/>
          <w:b/>
          <w:color w:val="auto"/>
          <w:sz w:val="20"/>
          <w:szCs w:val="20"/>
          <w:lang w:val="es-CO"/>
        </w:rPr>
      </w:pPr>
      <w:r>
        <w:rPr>
          <w:rFonts w:ascii="Arial" w:hAnsi="Arial" w:cs="Arial" w:eastAsiaTheme="minorHAnsi"/>
          <w:b/>
          <w:color w:val="auto"/>
          <w:sz w:val="20"/>
          <w:szCs w:val="20"/>
          <w:lang w:val="es-CO"/>
        </w:rPr>
        <w:t xml:space="preserve">ALTERNATIVAS DISPONIBLES: </w:t>
      </w:r>
    </w:p>
    <w:p>
      <w:pPr>
        <w:pStyle w:val="20"/>
        <w:contextualSpacing w:val="0"/>
        <w:jc w:val="both"/>
        <w:rPr>
          <w:rFonts w:ascii="Arial" w:hAnsi="Arial" w:eastAsia="Century Gothic" w:cs="Arial"/>
          <w:sz w:val="20"/>
          <w:szCs w:val="20"/>
          <w:lang w:val="es-CO"/>
        </w:rPr>
      </w:pPr>
      <w:r>
        <w:rPr>
          <w:rFonts w:ascii="Arial" w:hAnsi="Arial" w:eastAsia="Century Gothic" w:cs="Arial"/>
          <w:sz w:val="20"/>
          <w:szCs w:val="20"/>
          <w:lang w:val="es-CO"/>
        </w:rPr>
        <w:t>Las alternativas disponibles solo las dará su médico tratante. Pero el paciente tiene la potestad de establecer una segunda consulta con otro profesional antes de firmar una autorización</w:t>
      </w:r>
      <w:r>
        <w:rPr>
          <w:rFonts w:ascii="Arial" w:hAnsi="Arial" w:cs="Arial"/>
          <w:sz w:val="20"/>
          <w:szCs w:val="20"/>
        </w:rPr>
        <w:t xml:space="preserve">. </w:t>
      </w:r>
    </w:p>
    <w:p>
      <w:pPr>
        <w:pStyle w:val="8"/>
        <w:shd w:val="clear" w:color="auto" w:fill="FFFFFF"/>
        <w:spacing w:after="0" w:afterAutospacing="0"/>
        <w:rPr>
          <w:rFonts w:ascii="Arial" w:hAnsi="Arial" w:cs="Arial"/>
          <w:color w:val="000000"/>
          <w:sz w:val="20"/>
          <w:szCs w:val="20"/>
        </w:rPr>
      </w:pPr>
      <w:r>
        <w:rPr>
          <w:rFonts w:ascii="Arial" w:hAnsi="Arial" w:cs="Arial"/>
          <w:b/>
          <w:bCs/>
          <w:color w:val="000000"/>
          <w:sz w:val="20"/>
          <w:szCs w:val="20"/>
        </w:rPr>
        <w:t>CUÁNDO Y DÓNDE INFORMAR?</w:t>
      </w:r>
    </w:p>
    <w:p>
      <w:pPr>
        <w:pStyle w:val="8"/>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Es conveniente leer bien el consentimiento con anterioridad al momento de realizar el procedimiento.</w:t>
      </w:r>
    </w:p>
    <w:p>
      <w:pPr>
        <w:pStyle w:val="8"/>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Las dudas, preguntas y demás inquietudes consultarlas con el profesional de salud que va realizar su procedimiento antes de firmar. </w:t>
      </w:r>
    </w:p>
    <w:p>
      <w:pPr>
        <w:pStyle w:val="8"/>
        <w:shd w:val="clear" w:color="auto" w:fill="FFFFFF"/>
        <w:spacing w:before="0" w:beforeAutospacing="0" w:after="0" w:afterAutospacing="0"/>
        <w:rPr>
          <w:rFonts w:ascii="Arial" w:hAnsi="Arial" w:cs="Arial"/>
          <w:color w:val="000000"/>
          <w:sz w:val="20"/>
          <w:szCs w:val="20"/>
        </w:rPr>
      </w:pPr>
    </w:p>
    <w:p>
      <w:pPr>
        <w:pStyle w:val="8"/>
        <w:shd w:val="clear" w:color="auto"/>
        <w:spacing w:before="0" w:beforeAutospacing="0" w:after="0" w:afterAutospacing="0"/>
        <w:rPr>
          <w:rFonts w:ascii="Arial" w:hAnsi="Arial" w:cs="Arial"/>
          <w:b/>
          <w:color w:val="000000"/>
          <w:sz w:val="20"/>
          <w:szCs w:val="20"/>
        </w:rPr>
      </w:pPr>
      <w:r>
        <w:rPr>
          <w:rFonts w:ascii="Arial" w:hAnsi="Arial" w:cs="Arial"/>
          <w:b/>
          <w:color w:val="000000"/>
          <w:sz w:val="20"/>
          <w:szCs w:val="20"/>
        </w:rPr>
        <w:t xml:space="preserve">EXCEPCION A LA APLICACION DEL CONSENTIMIENTO INFORMADO O REVOCABILIDAD: </w:t>
      </w:r>
    </w:p>
    <w:p>
      <w:pPr>
        <w:pStyle w:val="8"/>
        <w:shd w:val="clear" w:color="auto"/>
        <w:spacing w:before="0" w:beforeAutospacing="0" w:after="0" w:afterAutospacing="0"/>
        <w:jc w:val="both"/>
        <w:rPr>
          <w:rFonts w:ascii="Arial" w:hAnsi="Arial" w:cs="Arial"/>
          <w:color w:val="000000"/>
          <w:sz w:val="20"/>
          <w:szCs w:val="20"/>
        </w:rPr>
      </w:pPr>
      <w:r>
        <w:rPr>
          <w:rFonts w:ascii="Arial" w:hAnsi="Arial" w:cs="Arial"/>
          <w:color w:val="000000"/>
          <w:sz w:val="20"/>
          <w:szCs w:val="20"/>
        </w:rPr>
        <w:t>En este documento y como su especialista registró los beneficios, los riesgos, las alternativas del procedimiento MANOMETRIA COLONICA DE ALTA RESOLUCION, el no aceptar el la realización de su procedimiento, se puede revocar libremente su consentimiento y deberá informar al profesional de salud.</w:t>
      </w:r>
    </w:p>
    <w:p>
      <w:pPr>
        <w:pStyle w:val="8"/>
        <w:shd w:val="clear" w:color="auto"/>
        <w:spacing w:before="0" w:beforeAutospacing="0" w:after="0" w:afterAutospacing="0"/>
        <w:jc w:val="both"/>
        <w:rPr>
          <w:rFonts w:ascii="Arial" w:hAnsi="Arial" w:cs="Arial"/>
          <w:color w:val="000000"/>
          <w:sz w:val="20"/>
          <w:szCs w:val="20"/>
        </w:rPr>
      </w:pPr>
    </w:p>
    <w:p>
      <w:pPr>
        <w:pStyle w:val="8"/>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Declaro que he sido informado por el equipo médico de los riesgos del procedimiento, que me han explicado las alternativas y beneficios, con la salvedad que en cualquier momento  puedo revocar mi consentimiento. </w:t>
      </w:r>
    </w:p>
    <w:p>
      <w:pPr>
        <w:pStyle w:val="8"/>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Declaro que estoy satisfecho con la información recibida, he podido formular toda clase de preguntas que he creído conveniente  y me han aclarado todas las dudas planteadas, además cumplo con la preparación previa para la realización del procedimiento. </w:t>
      </w:r>
    </w:p>
    <w:p>
      <w:pPr>
        <w:pStyle w:val="8"/>
        <w:shd w:val="clear" w:color="auto" w:fill="FFFFFF"/>
        <w:spacing w:before="0" w:beforeAutospacing="0" w:after="0" w:afterAutospacing="0" w:line="360" w:lineRule="auto"/>
        <w:jc w:val="both"/>
        <w:rPr>
          <w:rFonts w:ascii="Arial" w:hAnsi="Arial" w:cs="Arial"/>
          <w:color w:val="000000"/>
          <w:sz w:val="20"/>
          <w:szCs w:val="20"/>
        </w:rPr>
      </w:pPr>
    </w:p>
    <w:p>
      <w:pPr>
        <w:pStyle w:val="8"/>
        <w:shd w:val="clear" w:color="auto" w:fill="FFFFFF"/>
        <w:spacing w:before="0" w:beforeAutospacing="0" w:after="0" w:afterAutospacing="0" w:line="360" w:lineRule="auto"/>
        <w:jc w:val="both"/>
        <w:rPr>
          <w:rFonts w:ascii="Arial" w:hAnsi="Arial" w:cs="Arial"/>
          <w:b/>
          <w:color w:val="000000"/>
          <w:sz w:val="20"/>
          <w:szCs w:val="20"/>
        </w:rPr>
      </w:pPr>
      <w:r>
        <w:rPr>
          <w:rFonts w:ascii="Arial" w:hAnsi="Arial" w:cs="Arial"/>
          <w:b/>
          <w:color w:val="000000"/>
          <w:sz w:val="20"/>
          <w:szCs w:val="20"/>
        </w:rPr>
        <w:t xml:space="preserve">EN CONSECUENCIA SI ____  NO____ DOY MI CONSENTIMIENTO PARA LA REALIZACIÓN DEL PROCEDIMIENTO QUE REQUIERO ARRIBA SEÑALADO. </w:t>
      </w:r>
    </w:p>
    <w:p>
      <w:pPr>
        <w:pStyle w:val="8"/>
        <w:shd w:val="clear" w:color="auto" w:fill="FFFFFF"/>
        <w:spacing w:before="0" w:beforeAutospacing="0" w:after="0" w:afterAutospacing="0" w:line="360" w:lineRule="auto"/>
        <w:jc w:val="both"/>
        <w:rPr>
          <w:rFonts w:ascii="Arial" w:hAnsi="Arial" w:cs="Arial"/>
          <w:b/>
          <w:color w:val="000000"/>
          <w:sz w:val="20"/>
          <w:szCs w:val="20"/>
        </w:rPr>
      </w:pPr>
    </w:p>
    <w:tbl>
      <w:tblPr>
        <w:tblStyle w:val="4"/>
        <w:tblW w:w="9039" w:type="dxa"/>
        <w:tblInd w:w="0" w:type="dxa"/>
        <w:tblLayout w:type="autofit"/>
        <w:tblCellMar>
          <w:top w:w="0" w:type="dxa"/>
          <w:left w:w="70" w:type="dxa"/>
          <w:bottom w:w="0" w:type="dxa"/>
          <w:right w:w="70" w:type="dxa"/>
        </w:tblCellMar>
      </w:tblPr>
      <w:tblGrid>
        <w:gridCol w:w="3001"/>
        <w:gridCol w:w="3001"/>
        <w:gridCol w:w="3037"/>
      </w:tblGrid>
      <w:tr>
        <w:tblPrEx>
          <w:tblCellMar>
            <w:top w:w="0" w:type="dxa"/>
            <w:left w:w="70" w:type="dxa"/>
            <w:bottom w:w="0" w:type="dxa"/>
            <w:right w:w="70" w:type="dxa"/>
          </w:tblCellMar>
        </w:tblPrEx>
        <w:trPr>
          <w:trHeight w:val="584" w:hRule="atLeast"/>
        </w:trPr>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20"/>
                <w:szCs w:val="20"/>
                <w:lang w:eastAsia="es-CO"/>
              </w:rPr>
            </w:pPr>
            <w:r>
              <w:rPr>
                <w:rFonts w:ascii="Arial" w:hAnsi="Arial" w:eastAsia="Times New Roman" w:cs="Arial"/>
                <w:b/>
                <w:bCs/>
                <w:color w:val="000000"/>
                <w:sz w:val="20"/>
                <w:szCs w:val="20"/>
                <w:lang w:eastAsia="es-CO"/>
              </w:rPr>
              <w:t>USUARIO, TUTOR O REPRESENTANTE LEGAL</w:t>
            </w:r>
          </w:p>
        </w:tc>
        <w:tc>
          <w:tcPr>
            <w:tcW w:w="3001"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20"/>
                <w:szCs w:val="20"/>
                <w:lang w:eastAsia="es-CO"/>
              </w:rPr>
            </w:pPr>
            <w:r>
              <w:rPr>
                <w:rFonts w:ascii="Arial" w:hAnsi="Arial" w:eastAsia="Times New Roman" w:cs="Arial"/>
                <w:b/>
                <w:bCs/>
                <w:color w:val="000000"/>
                <w:sz w:val="20"/>
                <w:szCs w:val="20"/>
                <w:lang w:eastAsia="es-CO"/>
              </w:rPr>
              <w:t xml:space="preserve">MEDICO O PROFESIONAL DE SALUD: </w:t>
            </w:r>
          </w:p>
        </w:tc>
        <w:tc>
          <w:tcPr>
            <w:tcW w:w="3037"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20"/>
                <w:szCs w:val="20"/>
                <w:lang w:eastAsia="es-CO"/>
              </w:rPr>
            </w:pPr>
            <w:r>
              <w:rPr>
                <w:rFonts w:ascii="Arial" w:hAnsi="Arial" w:eastAsia="Times New Roman" w:cs="Arial"/>
                <w:b/>
                <w:bCs/>
                <w:color w:val="000000"/>
                <w:sz w:val="20"/>
                <w:szCs w:val="20"/>
                <w:lang w:eastAsia="es-CO"/>
              </w:rPr>
              <w:t>TESTIGO</w:t>
            </w:r>
          </w:p>
        </w:tc>
      </w:tr>
      <w:tr>
        <w:tblPrEx>
          <w:tblCellMar>
            <w:top w:w="0" w:type="dxa"/>
            <w:left w:w="70" w:type="dxa"/>
            <w:bottom w:w="0" w:type="dxa"/>
            <w:right w:w="70" w:type="dxa"/>
          </w:tblCellMar>
        </w:tblPrEx>
        <w:trPr>
          <w:trHeight w:val="406" w:hRule="atLeast"/>
        </w:trPr>
        <w:tc>
          <w:tcPr>
            <w:tcW w:w="3001"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NOMBRE: </w:t>
            </w:r>
          </w:p>
        </w:tc>
        <w:tc>
          <w:tcPr>
            <w:tcW w:w="3001"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NOMBRE: </w:t>
            </w:r>
          </w:p>
        </w:tc>
        <w:tc>
          <w:tcPr>
            <w:tcW w:w="3037"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NOMBRE: </w:t>
            </w:r>
          </w:p>
        </w:tc>
      </w:tr>
      <w:tr>
        <w:tblPrEx>
          <w:tblCellMar>
            <w:top w:w="0" w:type="dxa"/>
            <w:left w:w="70" w:type="dxa"/>
            <w:bottom w:w="0" w:type="dxa"/>
            <w:right w:w="70" w:type="dxa"/>
          </w:tblCellMar>
        </w:tblPrEx>
        <w:trPr>
          <w:trHeight w:val="461" w:hRule="atLeast"/>
        </w:trPr>
        <w:tc>
          <w:tcPr>
            <w:tcW w:w="3001"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FIRMA: </w:t>
            </w:r>
          </w:p>
        </w:tc>
        <w:tc>
          <w:tcPr>
            <w:tcW w:w="3001"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FIRMA: </w:t>
            </w:r>
          </w:p>
        </w:tc>
        <w:tc>
          <w:tcPr>
            <w:tcW w:w="3037"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FIRMA: </w:t>
            </w:r>
          </w:p>
        </w:tc>
      </w:tr>
      <w:tr>
        <w:tblPrEx>
          <w:tblCellMar>
            <w:top w:w="0" w:type="dxa"/>
            <w:left w:w="70" w:type="dxa"/>
            <w:bottom w:w="0" w:type="dxa"/>
            <w:right w:w="70" w:type="dxa"/>
          </w:tblCellMar>
        </w:tblPrEx>
        <w:trPr>
          <w:trHeight w:val="415" w:hRule="atLeast"/>
        </w:trPr>
        <w:tc>
          <w:tcPr>
            <w:tcW w:w="3001"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ID:</w:t>
            </w:r>
          </w:p>
        </w:tc>
        <w:tc>
          <w:tcPr>
            <w:tcW w:w="3001"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ID:</w:t>
            </w:r>
          </w:p>
        </w:tc>
        <w:tc>
          <w:tcPr>
            <w:tcW w:w="3037"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ID:</w:t>
            </w:r>
          </w:p>
        </w:tc>
      </w:tr>
    </w:tbl>
    <w:p>
      <w:pPr>
        <w:widowControl w:val="0"/>
        <w:tabs>
          <w:tab w:val="left" w:pos="220"/>
          <w:tab w:val="left" w:pos="720"/>
        </w:tabs>
        <w:autoSpaceDE w:val="0"/>
        <w:autoSpaceDN w:val="0"/>
        <w:adjustRightInd w:val="0"/>
        <w:spacing w:after="0" w:line="240" w:lineRule="auto"/>
        <w:jc w:val="both"/>
        <w:rPr>
          <w:rFonts w:ascii="Arial" w:hAnsi="Arial" w:cs="Arial"/>
          <w:b/>
          <w:sz w:val="20"/>
          <w:szCs w:val="20"/>
          <w:lang w:val="es-ES"/>
        </w:rPr>
      </w:pPr>
    </w:p>
    <w:p>
      <w:pPr>
        <w:pStyle w:val="8"/>
        <w:shd w:val="clear" w:color="auto"/>
        <w:spacing w:before="0" w:beforeAutospacing="0" w:after="0" w:afterAutospacing="0" w:line="360" w:lineRule="atLeast"/>
        <w:rPr>
          <w:rFonts w:ascii="Arial" w:hAnsi="Arial" w:eastAsia="Century Gothic" w:cs="Arial"/>
          <w:color w:val="000000"/>
          <w:sz w:val="20"/>
          <w:szCs w:val="20"/>
          <w:lang w:eastAsia="en-US"/>
        </w:rPr>
      </w:pPr>
    </w:p>
    <w:sectPr>
      <w:headerReference r:id="rId5" w:type="default"/>
      <w:footerReference r:id="rId6" w:type="default"/>
      <w:pgSz w:w="12240" w:h="15840"/>
      <w:pgMar w:top="2694" w:right="1701" w:bottom="2835"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FreeSans">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entury Gothic">
    <w:panose1 w:val="020B05020202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lang w:eastAsia="es-CO"/>
      </w:rPr>
      <w:drawing>
        <wp:anchor distT="0" distB="0" distL="114300" distR="114300" simplePos="0" relativeHeight="251659264" behindDoc="0" locked="0" layoutInCell="1" allowOverlap="1">
          <wp:simplePos x="0" y="0"/>
          <wp:positionH relativeFrom="column">
            <wp:posOffset>-1120140</wp:posOffset>
          </wp:positionH>
          <wp:positionV relativeFrom="paragraph">
            <wp:posOffset>-2381250</wp:posOffset>
          </wp:positionV>
          <wp:extent cx="7835900" cy="30359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36196" cy="3035883"/>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lang w:eastAsia="es-CO"/>
      </w:rPr>
      <w:drawing>
        <wp:anchor distT="0" distB="0" distL="114300" distR="114300" simplePos="0" relativeHeight="251661312" behindDoc="0" locked="0" layoutInCell="1" allowOverlap="1">
          <wp:simplePos x="0" y="0"/>
          <wp:positionH relativeFrom="column">
            <wp:posOffset>-1122045</wp:posOffset>
          </wp:positionH>
          <wp:positionV relativeFrom="paragraph">
            <wp:posOffset>-445770</wp:posOffset>
          </wp:positionV>
          <wp:extent cx="7821295" cy="146748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21433" cy="1467293"/>
                  </a:xfrm>
                  <a:prstGeom prst="rect">
                    <a:avLst/>
                  </a:prstGeom>
                </pic:spPr>
              </pic:pic>
            </a:graphicData>
          </a:graphic>
        </wp:anchor>
      </w:drawing>
    </w:r>
    <w:r>
      <w:rPr>
        <w:lang w:eastAsia="es-CO"/>
      </w:rPr>
      <w:drawing>
        <wp:anchor distT="0" distB="0" distL="114300" distR="114300" simplePos="0" relativeHeight="251660288" behindDoc="0" locked="0" layoutInCell="1" allowOverlap="1">
          <wp:simplePos x="0" y="0"/>
          <wp:positionH relativeFrom="column">
            <wp:posOffset>407670</wp:posOffset>
          </wp:positionH>
          <wp:positionV relativeFrom="paragraph">
            <wp:posOffset>2835275</wp:posOffset>
          </wp:positionV>
          <wp:extent cx="4827270" cy="2094865"/>
          <wp:effectExtent l="0" t="0" r="0" b="6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827181" cy="209516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A74A65"/>
    <w:multiLevelType w:val="multilevel"/>
    <w:tmpl w:val="0EA74A6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40F256E4"/>
    <w:multiLevelType w:val="multilevel"/>
    <w:tmpl w:val="40F256E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616"/>
    <w:rsid w:val="00373180"/>
    <w:rsid w:val="00600616"/>
    <w:rsid w:val="00610C44"/>
    <w:rsid w:val="007F2544"/>
    <w:rsid w:val="008E6B48"/>
    <w:rsid w:val="0090182C"/>
    <w:rsid w:val="00B75AD2"/>
    <w:rsid w:val="00C91E64"/>
    <w:rsid w:val="00CE2CF9"/>
    <w:rsid w:val="00E16B4B"/>
    <w:rsid w:val="00EF33DB"/>
    <w:rsid w:val="20B57A35"/>
    <w:rsid w:val="23507C6D"/>
    <w:rsid w:val="55BA6903"/>
    <w:rsid w:val="5CE914BF"/>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ES" w:eastAsia="en-US" w:bidi="ar-SA"/>
    </w:rPr>
  </w:style>
  <w:style w:type="paragraph" w:styleId="2">
    <w:name w:val="heading 2"/>
    <w:basedOn w:val="1"/>
    <w:next w:val="1"/>
    <w:link w:val="1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uiPriority w:val="99"/>
    <w:rPr>
      <w:color w:val="0000FF" w:themeColor="hyperlink"/>
      <w:u w:val="single"/>
      <w14:textFill>
        <w14:solidFill>
          <w14:schemeClr w14:val="hlink"/>
        </w14:solidFill>
      </w14:textFill>
    </w:rPr>
  </w:style>
  <w:style w:type="paragraph" w:styleId="6">
    <w:name w:val="Balloon Text"/>
    <w:basedOn w:val="1"/>
    <w:link w:val="14"/>
    <w:semiHidden/>
    <w:unhideWhenUsed/>
    <w:qFormat/>
    <w:uiPriority w:val="99"/>
    <w:pPr>
      <w:spacing w:after="0" w:line="240" w:lineRule="auto"/>
    </w:pPr>
    <w:rPr>
      <w:rFonts w:ascii="Tahoma" w:hAnsi="Tahoma" w:cs="Tahoma"/>
      <w:sz w:val="16"/>
      <w:szCs w:val="16"/>
      <w:lang w:val="es-CO"/>
    </w:rPr>
  </w:style>
  <w:style w:type="paragraph" w:styleId="7">
    <w:name w:val="header"/>
    <w:basedOn w:val="1"/>
    <w:link w:val="12"/>
    <w:unhideWhenUsed/>
    <w:qFormat/>
    <w:uiPriority w:val="99"/>
    <w:pPr>
      <w:tabs>
        <w:tab w:val="center" w:pos="4419"/>
        <w:tab w:val="right" w:pos="8838"/>
      </w:tabs>
      <w:spacing w:after="0" w:line="240" w:lineRule="auto"/>
    </w:pPr>
    <w:rPr>
      <w:lang w:val="es-CO"/>
    </w:rPr>
  </w:style>
  <w:style w:type="paragraph" w:styleId="8">
    <w:name w:val="Normal (Web)"/>
    <w:basedOn w:val="1"/>
    <w:semiHidden/>
    <w:unhideWhenUsed/>
    <w:uiPriority w:val="99"/>
    <w:pPr>
      <w:suppressAutoHyphens w:val="0"/>
      <w:overflowPunct/>
      <w:spacing w:before="100" w:beforeAutospacing="1" w:after="100" w:afterAutospacing="1"/>
      <w:textAlignment w:val="auto"/>
    </w:pPr>
    <w:rPr>
      <w:color w:val="auto"/>
      <w:sz w:val="24"/>
      <w:szCs w:val="24"/>
      <w:lang w:eastAsia="es-CO"/>
    </w:rPr>
  </w:style>
  <w:style w:type="paragraph" w:styleId="9">
    <w:name w:val="footer"/>
    <w:basedOn w:val="1"/>
    <w:link w:val="13"/>
    <w:unhideWhenUsed/>
    <w:uiPriority w:val="99"/>
    <w:pPr>
      <w:tabs>
        <w:tab w:val="center" w:pos="4419"/>
        <w:tab w:val="right" w:pos="8838"/>
      </w:tabs>
      <w:spacing w:after="0" w:line="240" w:lineRule="auto"/>
    </w:pPr>
    <w:rPr>
      <w:lang w:val="es-CO"/>
    </w:rPr>
  </w:style>
  <w:style w:type="paragraph" w:styleId="10">
    <w:name w:val="Body Text"/>
    <w:basedOn w:val="1"/>
    <w:link w:val="16"/>
    <w:qFormat/>
    <w:uiPriority w:val="1"/>
    <w:pPr>
      <w:widowControl w:val="0"/>
      <w:spacing w:after="0" w:line="240" w:lineRule="auto"/>
    </w:pPr>
    <w:rPr>
      <w:rFonts w:ascii="Arial" w:hAnsi="Arial" w:eastAsia="Arial" w:cs="Arial"/>
      <w:sz w:val="23"/>
      <w:szCs w:val="23"/>
      <w:lang w:val="en-US"/>
    </w:rPr>
  </w:style>
  <w:style w:type="paragraph" w:styleId="11">
    <w:name w:val="Title"/>
    <w:basedOn w:val="1"/>
    <w:next w:val="1"/>
    <w:link w:val="18"/>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customStyle="1" w:styleId="12">
    <w:name w:val="Encabezado Car"/>
    <w:basedOn w:val="3"/>
    <w:link w:val="7"/>
    <w:qFormat/>
    <w:uiPriority w:val="99"/>
  </w:style>
  <w:style w:type="character" w:customStyle="1" w:styleId="13">
    <w:name w:val="Pie de página Car"/>
    <w:basedOn w:val="3"/>
    <w:link w:val="9"/>
    <w:qFormat/>
    <w:uiPriority w:val="99"/>
  </w:style>
  <w:style w:type="character" w:customStyle="1" w:styleId="14">
    <w:name w:val="Texto de globo Car"/>
    <w:basedOn w:val="3"/>
    <w:link w:val="6"/>
    <w:semiHidden/>
    <w:qFormat/>
    <w:uiPriority w:val="99"/>
    <w:rPr>
      <w:rFonts w:ascii="Tahoma" w:hAnsi="Tahoma" w:cs="Tahoma"/>
      <w:sz w:val="16"/>
      <w:szCs w:val="16"/>
    </w:rPr>
  </w:style>
  <w:style w:type="paragraph" w:customStyle="1" w:styleId="15">
    <w:name w:val="Texto preformateado"/>
    <w:basedOn w:val="1"/>
    <w:qFormat/>
    <w:uiPriority w:val="0"/>
    <w:pPr>
      <w:suppressAutoHyphens/>
      <w:spacing w:after="0" w:line="240" w:lineRule="auto"/>
    </w:pPr>
    <w:rPr>
      <w:rFonts w:ascii="Courier New" w:hAnsi="Courier New" w:eastAsia="Courier New" w:cs="Courier New"/>
      <w:sz w:val="20"/>
      <w:szCs w:val="20"/>
      <w:lang w:eastAsia="es-ES"/>
    </w:rPr>
  </w:style>
  <w:style w:type="character" w:customStyle="1" w:styleId="16">
    <w:name w:val="Texto independiente Car"/>
    <w:basedOn w:val="3"/>
    <w:link w:val="10"/>
    <w:qFormat/>
    <w:uiPriority w:val="1"/>
    <w:rPr>
      <w:rFonts w:ascii="Arial" w:hAnsi="Arial" w:eastAsia="Arial" w:cs="Arial"/>
      <w:sz w:val="23"/>
      <w:szCs w:val="23"/>
      <w:lang w:val="en-US"/>
    </w:rPr>
  </w:style>
  <w:style w:type="paragraph" w:styleId="17">
    <w:name w:val="List Paragraph"/>
    <w:basedOn w:val="1"/>
    <w:qFormat/>
    <w:uiPriority w:val="34"/>
    <w:pPr>
      <w:ind w:left="720"/>
      <w:contextualSpacing/>
    </w:pPr>
  </w:style>
  <w:style w:type="character" w:customStyle="1" w:styleId="18">
    <w:name w:val="Título Car"/>
    <w:basedOn w:val="3"/>
    <w:link w:val="11"/>
    <w:uiPriority w:val="10"/>
    <w:rPr>
      <w:rFonts w:asciiTheme="majorHAnsi" w:hAnsiTheme="majorHAnsi" w:eastAsiaTheme="majorEastAsia" w:cstheme="majorBidi"/>
      <w:color w:val="17375E" w:themeColor="text2" w:themeShade="BF"/>
      <w:spacing w:val="5"/>
      <w:kern w:val="28"/>
      <w:sz w:val="52"/>
      <w:szCs w:val="52"/>
      <w:lang w:val="es-ES"/>
    </w:rPr>
  </w:style>
  <w:style w:type="character" w:customStyle="1" w:styleId="19">
    <w:name w:val="Título 2 Car"/>
    <w:basedOn w:val="3"/>
    <w:link w:val="2"/>
    <w:uiPriority w:val="9"/>
    <w:rPr>
      <w:rFonts w:asciiTheme="majorHAnsi" w:hAnsiTheme="majorHAnsi" w:eastAsiaTheme="majorEastAsia" w:cstheme="majorBidi"/>
      <w:b/>
      <w:bCs/>
      <w:color w:val="4F81BD" w:themeColor="accent1"/>
      <w:sz w:val="26"/>
      <w:szCs w:val="26"/>
      <w:lang w:val="es-ES"/>
      <w14:textFill>
        <w14:solidFill>
          <w14:schemeClr w14:val="accent1"/>
        </w14:solidFill>
      </w14:textFill>
    </w:rPr>
  </w:style>
  <w:style w:type="paragraph" w:customStyle="1" w:styleId="20">
    <w:name w:val="Normal1"/>
    <w:uiPriority w:val="0"/>
    <w:pPr>
      <w:widowControl w:val="0"/>
      <w:contextualSpacing/>
    </w:pPr>
    <w:rPr>
      <w:rFonts w:ascii="Cambria" w:hAnsi="Cambria" w:eastAsia="Cambria" w:cs="Cambria"/>
      <w:color w:val="000000"/>
      <w:sz w:val="24"/>
      <w:szCs w:val="22"/>
      <w:lang w:val="en-US" w:eastAsia="en-US" w:bidi="ar-SA"/>
    </w:rPr>
  </w:style>
  <w:style w:type="paragraph" w:customStyle="1" w:styleId="21">
    <w:name w:val="Index"/>
    <w:basedOn w:val="1"/>
    <w:qFormat/>
    <w:uiPriority w:val="0"/>
    <w:pPr>
      <w:suppressLineNumbers/>
    </w:pPr>
    <w:rPr>
      <w:rFonts w:cs="FreeSan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364</Words>
  <Characters>2008</Characters>
  <Lines>16</Lines>
  <Paragraphs>4</Paragraphs>
  <TotalTime>0</TotalTime>
  <ScaleCrop>false</ScaleCrop>
  <LinksUpToDate>false</LinksUpToDate>
  <CharactersWithSpaces>2368</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2024-04-04T15:44:00Z</dcterms:created>
  <dc:creator>Jhon Edison</dc:creator>
  <cp:lastModifiedBy>jhon edison valencia alvarez</cp:lastModifiedBy>
  <dcterms:modified xsi:type="dcterms:W3CDTF">2024-05-15T04:43:00Z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3082-12.2.0.16909</vt:lpwstr>
  </property>
  <property fmtid="{D5CDD505-2E9C-101B-9397-08002B2CF9AE}" pid="3" name="ICV">
    <vt:lpwstr>7D4C86DF61D54855907A72CF468F1672_13</vt:lpwstr>
  </property>
</Properties>
</file>